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85"/>
        <w:jc w:val="center"/>
        <w:spacing w:line="240" w:lineRule="auto"/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 xml:space="preserve">Общество с ограниченной ответственностью</w:t>
      </w: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</w:r>
    </w:p>
    <w:p>
      <w:pPr>
        <w:ind w:firstLine="585"/>
        <w:jc w:val="center"/>
        <w:spacing w:line="240" w:lineRule="auto"/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 xml:space="preserve">«</w:t>
      </w: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 xml:space="preserve">Отель Продакт</w:t>
      </w: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 xml:space="preserve">»</w:t>
      </w: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</w:r>
    </w:p>
    <w:p>
      <w:pPr>
        <w:ind w:firstLine="585"/>
        <w:jc w:val="center"/>
        <w:spacing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 xml:space="preserve">ООО «</w:t>
      </w: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 xml:space="preserve">Отель Продакт</w:t>
      </w: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ru-RU"/>
        </w:rPr>
        <w:t xml:space="preserve">»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</w:r>
    </w:p>
    <w:p>
      <w:pPr>
        <w:ind w:firstLine="0"/>
        <w:jc w:val="center"/>
        <w:spacing w:line="240" w:lineRule="auto"/>
        <w:widowControl w:val="off"/>
        <w:rPr>
          <w:rFonts w:ascii="Arial" w:hAnsi="Arial" w:eastAsia="Arial" w:cs="Arial"/>
          <w:color w:val="000000"/>
          <w:sz w:val="24"/>
          <w:szCs w:val="24"/>
          <w:vertAlign w:val="superscript"/>
          <w:lang w:val="en-US"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  <w:vertAlign w:val="superscript"/>
          <w:lang w:val="en-US" w:eastAsia="ru-RU"/>
        </w:rPr>
      </w:r>
      <w:r>
        <w:rPr>
          <w:rFonts w:ascii="Arial" w:hAnsi="Arial" w:eastAsia="Arial" w:cs="Arial"/>
          <w:color w:val="000000"/>
          <w:sz w:val="24"/>
          <w:szCs w:val="24"/>
          <w:vertAlign w:val="superscript"/>
          <w:lang w:val="en-US" w:eastAsia="ru-RU"/>
        </w:rPr>
      </w:r>
    </w:p>
    <w:tbl>
      <w:tblPr>
        <w:tblStyle w:val="631"/>
        <w:tblW w:w="878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8"/>
        <w:gridCol w:w="5531"/>
        <w:gridCol w:w="1630"/>
      </w:tblGrid>
      <w:tr>
        <w:tblPrEx/>
        <w:trPr>
          <w:trHeight w:val="433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628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ascii="Calibri" w:hAnsi="Calibri" w:eastAsia="Calibri" w:cs="Calibri"/>
                <w:color w:val="000000"/>
                <w:sz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5531" w:type="dxa"/>
            <w:vAlign w:val="bottom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ascii="Calibri Light" w:hAnsi="Calibri Light" w:eastAsia="Calibri Light" w:cs="Calibri Light"/>
                <w:color w:val="2e74b5"/>
                <w:sz w:val="22"/>
              </w:rPr>
              <w:outlineLvl w:val="0"/>
            </w:pPr>
            <w:r>
              <w:rPr>
                <w:rFonts w:ascii="Arial" w:hAnsi="Arial" w:eastAsia="Calibri Light" w:cs="Calibri Light"/>
                <w:b/>
                <w:bCs/>
                <w:color w:val="000000"/>
                <w:sz w:val="22"/>
              </w:rPr>
              <w:t xml:space="preserve">Стэк</w:t>
            </w:r>
            <w:r>
              <w:rPr>
                <w:rFonts w:ascii="Arial" w:hAnsi="Arial" w:eastAsia="Calibri Light" w:cs="Calibri Light"/>
                <w:b/>
                <w:bCs/>
                <w:color w:val="000000"/>
                <w:sz w:val="22"/>
              </w:rPr>
              <w:t xml:space="preserve"> технологий</w:t>
            </w:r>
            <w:r>
              <w:rPr>
                <w:rFonts w:ascii="Calibri Light" w:hAnsi="Calibri Light" w:eastAsia="Calibri Light" w:cs="Calibri Light"/>
                <w:color w:val="2e74b5"/>
                <w:sz w:val="22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630" w:type="dxa"/>
            <w:vAlign w:val="bottom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ascii="Calibri" w:hAnsi="Calibri" w:eastAsia="Calibri" w:cs="Calibri"/>
                <w:color w:val="000000"/>
                <w:sz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</w:p>
        </w:tc>
      </w:tr>
      <w:tr>
        <w:tblPrEx/>
        <w:trPr>
          <w:trHeight w:val="443"/>
        </w:trPr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789" w:type="dxa"/>
            <w:vAlign w:val="bottom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rFonts w:ascii="Calibri Light" w:hAnsi="Calibri Light" w:eastAsia="Calibri Light" w:cs="Calibri Light"/>
                <w:color w:val="2e74b5"/>
                <w:sz w:val="22"/>
              </w:rPr>
              <w:outlineLvl w:val="0"/>
            </w:pPr>
            <w:r>
              <w:rPr>
                <w:rFonts w:ascii="Arial" w:hAnsi="Arial" w:eastAsia="Calibri Light" w:cs="Calibri Light"/>
                <w:i/>
                <w:iCs/>
                <w:color w:val="000000"/>
                <w:sz w:val="22"/>
              </w:rPr>
              <w:t xml:space="preserve">Программный продукт «</w:t>
            </w:r>
            <w:r>
              <w:rPr>
                <w:rFonts w:ascii="Arial" w:hAnsi="Arial" w:eastAsia="Calibri Light" w:cs="Calibri Light"/>
                <w:i/>
                <w:iCs/>
                <w:color w:val="000000"/>
                <w:sz w:val="22"/>
                <w:lang w:val="en-US"/>
              </w:rPr>
              <w:t xml:space="preserve">Smartips</w:t>
            </w:r>
            <w:r>
              <w:rPr>
                <w:rFonts w:ascii="Arial" w:hAnsi="Arial" w:eastAsia="Calibri Light" w:cs="Calibri Light"/>
                <w:i/>
                <w:iCs/>
                <w:color w:val="000000"/>
                <w:sz w:val="22"/>
              </w:rPr>
              <w:t xml:space="preserve">»</w:t>
            </w:r>
            <w:r>
              <w:rPr>
                <w:rFonts w:ascii="Calibri Light" w:hAnsi="Calibri Light" w:eastAsia="Calibri Light" w:cs="Calibri Light"/>
                <w:color w:val="2e74b5"/>
                <w:sz w:val="22"/>
              </w:rPr>
            </w:r>
          </w:p>
        </w:tc>
      </w:tr>
    </w:tbl>
    <w:p>
      <w:r/>
      <w:r/>
    </w:p>
    <w:tbl>
      <w:tblPr>
        <w:tblStyle w:val="63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>
          <w:trHeight w:val="567"/>
        </w:trPr>
        <w:tc>
          <w:tcPr>
            <w:tcW w:w="467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Компонент системы</w:t>
            </w:r>
            <w:r>
              <w:rPr>
                <w:rFonts w:ascii="Arial" w:hAnsi="Arial" w:cs="Arial"/>
                <w:b/>
                <w:sz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Технологии</w:t>
            </w:r>
            <w:r>
              <w:rPr>
                <w:rFonts w:ascii="Arial" w:hAnsi="Arial" w:cs="Arial"/>
                <w:b/>
                <w:sz w:val="24"/>
              </w:rPr>
            </w:r>
          </w:p>
        </w:tc>
      </w:tr>
      <w:tr>
        <w:tblPrEx/>
        <w:trPr>
          <w:trHeight w:val="567"/>
        </w:trPr>
        <w:tc>
          <w:tcPr>
            <w:tcW w:w="4672" w:type="dxa"/>
            <w:textDirection w:val="lrTb"/>
            <w:noWrap w:val="false"/>
          </w:tcPr>
          <w:p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Балансировщик нагрузки</w:t>
            </w:r>
            <w:r>
              <w:rPr>
                <w:rFonts w:ascii="Arial" w:hAnsi="Arial" w:cs="Arial"/>
                <w:sz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ind w:firstLine="0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Nginx</w:t>
            </w:r>
            <w:r>
              <w:rPr>
                <w:rFonts w:ascii="Arial" w:hAnsi="Arial" w:cs="Arial"/>
                <w:sz w:val="24"/>
                <w:lang w:val="en-US"/>
              </w:rPr>
            </w:r>
          </w:p>
        </w:tc>
      </w:tr>
      <w:tr>
        <w:tblPrEx/>
        <w:trPr>
          <w:trHeight w:val="567"/>
        </w:trPr>
        <w:tc>
          <w:tcPr>
            <w:tcW w:w="4672" w:type="dxa"/>
            <w:textDirection w:val="lrTb"/>
            <w:noWrap w:val="false"/>
          </w:tcPr>
          <w:p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Контейнеризация</w:t>
            </w:r>
            <w:r>
              <w:rPr>
                <w:rFonts w:ascii="Arial" w:hAnsi="Arial" w:cs="Arial"/>
                <w:sz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Docker</w:t>
            </w:r>
            <w:r>
              <w:rPr>
                <w:rFonts w:ascii="Arial" w:hAnsi="Arial" w:cs="Arial"/>
                <w:sz w:val="24"/>
              </w:rPr>
            </w:r>
          </w:p>
        </w:tc>
      </w:tr>
      <w:tr>
        <w:tblPrEx/>
        <w:trPr>
          <w:trHeight w:val="567"/>
        </w:trPr>
        <w:tc>
          <w:tcPr>
            <w:tcW w:w="4672" w:type="dxa"/>
            <w:textDirection w:val="lrTb"/>
            <w:noWrap w:val="false"/>
          </w:tcPr>
          <w:p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Облачное хранилище</w:t>
            </w:r>
            <w:r>
              <w:rPr>
                <w:rFonts w:ascii="Arial" w:hAnsi="Arial" w:cs="Arial"/>
                <w:sz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ind w:firstLine="0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Yandex Cloud</w:t>
            </w:r>
            <w:r>
              <w:rPr>
                <w:rFonts w:ascii="Arial" w:hAnsi="Arial" w:cs="Arial"/>
                <w:sz w:val="24"/>
                <w:lang w:val="en-US"/>
              </w:rPr>
            </w:r>
          </w:p>
        </w:tc>
      </w:tr>
      <w:tr>
        <w:tblPrEx/>
        <w:trPr>
          <w:trHeight w:val="567"/>
        </w:trPr>
        <w:tc>
          <w:tcPr>
            <w:tcW w:w="4672" w:type="dxa"/>
            <w:textDirection w:val="lrTb"/>
            <w:noWrap w:val="false"/>
          </w:tcPr>
          <w:p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Сервер приложений</w:t>
            </w:r>
            <w:r>
              <w:rPr>
                <w:rFonts w:ascii="Arial" w:hAnsi="Arial" w:cs="Arial"/>
                <w:sz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ind w:firstLine="0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Nginx</w:t>
            </w:r>
            <w:r>
              <w:rPr>
                <w:rFonts w:ascii="Arial" w:hAnsi="Arial" w:cs="Arial"/>
                <w:sz w:val="24"/>
                <w:lang w:val="en-US"/>
              </w:rPr>
            </w:r>
          </w:p>
        </w:tc>
      </w:tr>
      <w:tr>
        <w:tblPrEx/>
        <w:trPr>
          <w:trHeight w:val="567"/>
        </w:trPr>
        <w:tc>
          <w:tcPr>
            <w:tcW w:w="4672" w:type="dxa"/>
            <w:textDirection w:val="lrTb"/>
            <w:noWrap w:val="false"/>
          </w:tcPr>
          <w:p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СУБД</w:t>
            </w:r>
            <w:r>
              <w:rPr>
                <w:rFonts w:ascii="Arial" w:hAnsi="Arial" w:cs="Arial"/>
                <w:sz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ind w:firstLine="0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PostgreSQL</w:t>
            </w:r>
            <w:r>
              <w:rPr>
                <w:rFonts w:ascii="Arial" w:hAnsi="Arial" w:cs="Arial"/>
                <w:sz w:val="24"/>
                <w:lang w:val="en-US"/>
              </w:rPr>
            </w:r>
          </w:p>
        </w:tc>
      </w:tr>
      <w:tr>
        <w:tblPrEx/>
        <w:trPr>
          <w:trHeight w:val="567"/>
        </w:trPr>
        <w:tc>
          <w:tcPr>
            <w:tcW w:w="4672" w:type="dxa"/>
            <w:textDirection w:val="lrTb"/>
            <w:noWrap w:val="false"/>
          </w:tcPr>
          <w:p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Средства хранения данных</w:t>
            </w:r>
            <w:r>
              <w:rPr>
                <w:rFonts w:ascii="Arial" w:hAnsi="Arial" w:cs="Arial"/>
                <w:sz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Делегируется ОС</w:t>
            </w:r>
            <w:r>
              <w:rPr>
                <w:rFonts w:ascii="Arial" w:hAnsi="Arial" w:cs="Arial"/>
                <w:sz w:val="24"/>
                <w:lang w:val="en-US"/>
              </w:rPr>
              <w:t xml:space="preserve">/</w:t>
            </w:r>
            <w:r>
              <w:rPr>
                <w:rFonts w:ascii="Arial" w:hAnsi="Arial" w:cs="Arial"/>
                <w:sz w:val="24"/>
              </w:rPr>
              <w:t xml:space="preserve">СУБД</w:t>
            </w:r>
            <w:r>
              <w:rPr>
                <w:rFonts w:ascii="Arial" w:hAnsi="Arial" w:cs="Arial"/>
                <w:sz w:val="24"/>
              </w:rPr>
            </w:r>
          </w:p>
        </w:tc>
      </w:tr>
      <w:tr>
        <w:tblPrEx/>
        <w:trPr>
          <w:trHeight w:val="567"/>
        </w:trPr>
        <w:tc>
          <w:tcPr>
            <w:tcW w:w="4672" w:type="dxa"/>
            <w:textDirection w:val="lrTb"/>
            <w:noWrap w:val="false"/>
          </w:tcPr>
          <w:p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Язык программирования</w:t>
            </w:r>
            <w:r>
              <w:rPr>
                <w:rFonts w:ascii="Arial" w:hAnsi="Arial" w:cs="Arial"/>
                <w:sz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ind w:firstLine="0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Go</w:t>
            </w:r>
            <w:r>
              <w:rPr>
                <w:rFonts w:ascii="Arial" w:hAnsi="Arial" w:cs="Arial"/>
                <w:sz w:val="24"/>
                <w:lang w:val="en-US"/>
              </w:rPr>
            </w:r>
          </w:p>
          <w:p>
            <w:pPr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JavaScript</w:t>
            </w:r>
            <w:r>
              <w:rPr>
                <w:rFonts w:ascii="Arial" w:hAnsi="Arial" w:cs="Arial"/>
                <w:sz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632"/>
    <w:lvl w:ilvl="0">
      <w:start w:val="1"/>
      <w:numFmt w:val="decimal"/>
      <w:pStyle w:val="632"/>
      <w:isLgl w:val="false"/>
      <w:suff w:val="nothing"/>
      <w:lvlText w:val="%1."/>
      <w:lvlJc w:val="left"/>
      <w:pPr>
        <w:ind w:left="232" w:hanging="23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nothing"/>
      <w:lvlText w:val="%2."/>
      <w:lvlJc w:val="left"/>
      <w:pPr>
        <w:ind w:left="412" w:hanging="23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nothing"/>
      <w:lvlText w:val="%3."/>
      <w:lvlJc w:val="left"/>
      <w:pPr>
        <w:ind w:left="592" w:hanging="23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nothing"/>
      <w:lvlText w:val="%4."/>
      <w:lvlJc w:val="left"/>
      <w:pPr>
        <w:ind w:left="772" w:hanging="23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nothing"/>
      <w:lvlText w:val="%5."/>
      <w:lvlJc w:val="left"/>
      <w:pPr>
        <w:ind w:left="952" w:hanging="23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nothing"/>
      <w:lvlText w:val="%6."/>
      <w:lvlJc w:val="left"/>
      <w:pPr>
        <w:ind w:left="1132" w:hanging="23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nothing"/>
      <w:lvlText w:val="%7."/>
      <w:lvlJc w:val="left"/>
      <w:pPr>
        <w:ind w:left="1312" w:hanging="23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nothing"/>
      <w:lvlText w:val="%8."/>
      <w:lvlJc w:val="left"/>
      <w:pPr>
        <w:ind w:left="1492" w:hanging="23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nothing"/>
      <w:lvlText w:val="%9."/>
      <w:lvlJc w:val="left"/>
      <w:pPr>
        <w:ind w:left="1672" w:hanging="23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pStyle w:val="622"/>
      <w:isLgl w:val="false"/>
      <w:suff w:val="space"/>
      <w:lvlText w:val="%1"/>
      <w:lvlJc w:val="left"/>
      <w:pPr>
        <w:ind w:left="1140" w:hanging="432"/>
      </w:pPr>
      <w:rPr>
        <w:rFonts w:hint="default"/>
      </w:rPr>
    </w:lvl>
    <w:lvl w:ilvl="1">
      <w:start w:val="1"/>
      <w:numFmt w:val="decimal"/>
      <w:isLgl w:val="false"/>
      <w:suff w:val="space"/>
      <w:lvlText w:val="%1.%2"/>
      <w:lvlJc w:val="left"/>
      <w:pPr>
        <w:ind w:left="1569" w:hanging="576"/>
      </w:pPr>
      <w:rPr>
        <w:rFonts w:hint="default"/>
        <w:sz w:val="28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2279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292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2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3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ind w:firstLine="709"/>
      <w:spacing w:after="0" w:line="360" w:lineRule="auto"/>
    </w:pPr>
    <w:rPr>
      <w:rFonts w:ascii="Times New Roman" w:hAnsi="Times New Roman"/>
      <w:sz w:val="28"/>
    </w:rPr>
  </w:style>
  <w:style w:type="paragraph" w:styleId="622">
    <w:name w:val="Heading 1"/>
    <w:basedOn w:val="621"/>
    <w:next w:val="621"/>
    <w:link w:val="630"/>
    <w:uiPriority w:val="9"/>
    <w:qFormat/>
    <w:pPr>
      <w:numPr>
        <w:ilvl w:val="0"/>
        <w:numId w:val="1"/>
      </w:numPr>
      <w:ind w:left="709" w:firstLine="709"/>
      <w:keepLines/>
      <w:keepNext/>
      <w:spacing w:before="200" w:after="200"/>
      <w:outlineLvl w:val="0"/>
    </w:pPr>
    <w:rPr>
      <w:rFonts w:eastAsiaTheme="majorEastAsia" w:cstheme="majorBidi"/>
      <w:b/>
      <w:szCs w:val="32"/>
    </w:rPr>
  </w:style>
  <w:style w:type="character" w:styleId="623" w:default="1">
    <w:name w:val="Default Paragraph Font"/>
    <w:uiPriority w:val="1"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paragraph" w:styleId="626" w:customStyle="1">
    <w:name w:val="Рисунок"/>
    <w:basedOn w:val="621"/>
    <w:next w:val="621"/>
    <w:link w:val="627"/>
    <w:qFormat/>
    <w:pPr>
      <w:ind w:firstLine="0"/>
      <w:jc w:val="center"/>
      <w:spacing w:before="200" w:after="300" w:line="240" w:lineRule="auto"/>
    </w:pPr>
    <w:rPr>
      <w:rFonts w:cs="Times New Roman"/>
      <w:szCs w:val="28"/>
    </w:rPr>
  </w:style>
  <w:style w:type="character" w:styleId="627" w:customStyle="1">
    <w:name w:val="Рисунок Знак"/>
    <w:basedOn w:val="623"/>
    <w:link w:val="626"/>
    <w:rPr>
      <w:rFonts w:ascii="Times New Roman" w:hAnsi="Times New Roman" w:cs="Times New Roman"/>
      <w:sz w:val="28"/>
      <w:szCs w:val="28"/>
    </w:rPr>
  </w:style>
  <w:style w:type="paragraph" w:styleId="628" w:customStyle="1">
    <w:name w:val="Таблица заголовок"/>
    <w:basedOn w:val="621"/>
    <w:next w:val="621"/>
    <w:link w:val="629"/>
    <w:qFormat/>
    <w:pPr>
      <w:ind w:firstLine="0"/>
      <w:jc w:val="both"/>
      <w:spacing w:line="240" w:lineRule="auto"/>
    </w:pPr>
    <w:rPr>
      <w:rFonts w:eastAsia="Times New Roman" w:cs="Times New Roman"/>
      <w:szCs w:val="28"/>
      <w:lang w:eastAsia="zh-CN"/>
    </w:rPr>
  </w:style>
  <w:style w:type="character" w:styleId="629" w:customStyle="1">
    <w:name w:val="Таблица заголовок Знак"/>
    <w:basedOn w:val="623"/>
    <w:link w:val="628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630" w:customStyle="1">
    <w:name w:val="Заголовок 1 Знак"/>
    <w:basedOn w:val="623"/>
    <w:link w:val="622"/>
    <w:uiPriority w:val="9"/>
    <w:rPr>
      <w:rFonts w:ascii="Times New Roman" w:hAnsi="Times New Roman" w:eastAsiaTheme="majorEastAsia" w:cstheme="majorBidi"/>
      <w:b/>
      <w:sz w:val="28"/>
      <w:szCs w:val="32"/>
    </w:rPr>
  </w:style>
  <w:style w:type="table" w:styleId="631" w:customStyle="1">
    <w:name w:val="Table 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 w:cs="Times New Roman"/>
      <w:sz w:val="20"/>
      <w:szCs w:val="20"/>
      <w:lang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32" w:customStyle="1">
    <w:name w:val="Numbered"/>
    <w:pPr>
      <w:numPr>
        <w:ilvl w:val="0"/>
        <w:numId w:val="2"/>
      </w:numPr>
    </w:pPr>
  </w:style>
  <w:style w:type="table" w:styleId="633">
    <w:name w:val="Table Grid"/>
    <w:basedOn w:val="62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Кирилл Испольнов</cp:lastModifiedBy>
  <cp:revision>7</cp:revision>
  <dcterms:created xsi:type="dcterms:W3CDTF">2023-04-13T11:19:00Z</dcterms:created>
  <dcterms:modified xsi:type="dcterms:W3CDTF">2024-09-18T08:15:28Z</dcterms:modified>
</cp:coreProperties>
</file>